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281.000000000002" w:type="dxa"/>
        <w:jc w:val="left"/>
        <w:tblInd w:w="-5.0" w:type="dxa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400"/>
      </w:tblPr>
      <w:tblGrid>
        <w:gridCol w:w="1418"/>
        <w:gridCol w:w="1700"/>
        <w:gridCol w:w="1700"/>
        <w:gridCol w:w="2270"/>
        <w:gridCol w:w="422"/>
        <w:gridCol w:w="142"/>
        <w:gridCol w:w="1846"/>
        <w:gridCol w:w="485"/>
        <w:gridCol w:w="1500"/>
        <w:gridCol w:w="1133"/>
        <w:gridCol w:w="1275"/>
        <w:gridCol w:w="1390"/>
        <w:tblGridChange w:id="0">
          <w:tblGrid>
            <w:gridCol w:w="1418"/>
            <w:gridCol w:w="1700"/>
            <w:gridCol w:w="1700"/>
            <w:gridCol w:w="2270"/>
            <w:gridCol w:w="422"/>
            <w:gridCol w:w="142"/>
            <w:gridCol w:w="1846"/>
            <w:gridCol w:w="485"/>
            <w:gridCol w:w="1500"/>
            <w:gridCol w:w="1133"/>
            <w:gridCol w:w="1275"/>
            <w:gridCol w:w="1390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2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Unità Di Apprendimento N. 3        “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Food and Health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Discipline Coinvolte</w:t>
            </w: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: Inglese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Collegamenti Interdisciplinari: Scienze, Geografia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0" w:lineRule="auto"/>
              <w:rPr>
                <w:rFonts w:ascii="Book Antiqua" w:cs="Book Antiqua" w:eastAsia="Book Antiqua" w:hAnsi="Book Antiqua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Classi Coinvolte: Scuola Secondaria di primo grado – classi terze</w:t>
            </w:r>
          </w:p>
          <w:p w:rsidR="00000000" w:rsidDel="00000000" w:rsidP="00000000" w:rsidRDefault="00000000" w:rsidRPr="00000000" w14:paraId="00000006">
            <w:pPr>
              <w:spacing w:after="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Tempo di Svolgimento: Dicembre/Gennaio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line="240" w:lineRule="auto"/>
              <w:jc w:val="both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Profilo Di Competenze</w:t>
            </w:r>
          </w:p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•Comprendere oralmente e per iscritto i punti essenziali di testi in lingua standard su argomenti familiari o di studio che affrontano normalmente a scuola e nel  tempo libero.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•Discutere in contesti familiari e su argomenti noti con uno o più interlocutori.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•Descrivere oralmente situazioni, raccontare avvenimenti ed esperienze personali, esporre argomenti di studio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•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Leggere testi informativi e ascoltare spiegazioni attinenti a contenuti di studio o di altre discipline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•Scrivere semplici resoconti e comporre brevi lettere o messaggi rivolti a coetanei e familiari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•Individuare gli elementi culturali veicolati dalla lingua materna o di scolarizzazione e confrontarli con quelli veicolati dalla lingua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straniera senza atteggiamenti di rifiuto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•Affrontare situazioni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nuove attingendo al proprio repertorio linguistico, usare la lingua per apprendere argomenti anche di ambiti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disciplinari diversi e collaborare fattivamente con compagni nella realizzazione di attività e progetti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Competenze chiave europee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competenza alfabetica funzionale;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 multilinguistica;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digitale;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 personale, sociale e capacità di imparare ad imparare;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sociale e civica in materia di cittadinanza;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imprenditoriale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Contenuti specifici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Lessico / Dialogo / Grammatica / Funzioni comunicative/ Cultura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4" w:hRule="atLeast"/>
          <w:tblHeader w:val="0"/>
        </w:trPr>
        <w:tc>
          <w:tcPr>
            <w:gridSpan w:val="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Traguardi di competenza</w:t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L’alunno comprende brevi messaggi orali e scritti relativi ad ambiti familiari. 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Comunica oralmente in attività che richiedono solo uno scambio di informazioni semplice e diretto su argomenti familiari e abituali. </w:t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Descrive oralmente e per iscritto, in modo semplice, aspetti del proprio vissuto e del proprio ambiente.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Legge brevi e semplici testi con tecniche adeguate allo scopo.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Chiede spiegazioni, svolge i compiti secondo le indicazioni date in lingua straniera dall’insegnante.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Stabilisce relazioni tra semplici elementi linguistico-comunicativi e culturali propri delle lingue di studio.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Confronta i risultati conseguiti in lingue diverse e le strategie utilizzate per imparare.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spacing w:after="0" w:lineRule="auto"/>
              <w:jc w:val="center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Conoscenze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spacing w:after="0" w:lineRule="auto"/>
              <w:jc w:val="center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Abilità</w:t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u w:val="single"/>
                <w:rtl w:val="0"/>
              </w:rPr>
              <w:t xml:space="preserve">Lessico</w:t>
            </w:r>
          </w:p>
          <w:p w:rsidR="00000000" w:rsidDel="00000000" w:rsidP="00000000" w:rsidRDefault="00000000" w:rsidRPr="00000000" w14:paraId="00000051">
            <w:pPr>
              <w:rPr>
                <w:rFonts w:ascii="Book Antiqua" w:cs="Book Antiqua" w:eastAsia="Book Antiqua" w:hAnsi="Book Antiqu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 •</w:t>
              <w:tab/>
              <w:t xml:space="preserve">Cibi e bevande</w:t>
            </w:r>
          </w:p>
          <w:p w:rsidR="00000000" w:rsidDel="00000000" w:rsidP="00000000" w:rsidRDefault="00000000" w:rsidRPr="00000000" w14:paraId="00000052">
            <w:pPr>
              <w:rPr>
                <w:rFonts w:ascii="Book Antiqua" w:cs="Book Antiqua" w:eastAsia="Book Antiqua" w:hAnsi="Book Antiqu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•</w:t>
              <w:tab/>
              <w:t xml:space="preserve">Verbi usati nelle ricette</w:t>
            </w:r>
          </w:p>
          <w:p w:rsidR="00000000" w:rsidDel="00000000" w:rsidP="00000000" w:rsidRDefault="00000000" w:rsidRPr="00000000" w14:paraId="00000053">
            <w:pPr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u w:val="single"/>
                <w:rtl w:val="0"/>
              </w:rPr>
              <w:t xml:space="preserve">Strutture grammaticali</w:t>
            </w:r>
          </w:p>
          <w:p w:rsidR="00000000" w:rsidDel="00000000" w:rsidP="00000000" w:rsidRDefault="00000000" w:rsidRPr="00000000" w14:paraId="00000054">
            <w:pPr>
              <w:rPr>
                <w:rFonts w:ascii="Book Antiqua" w:cs="Book Antiqua" w:eastAsia="Book Antiqua" w:hAnsi="Book Antiqu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•</w:t>
              <w:tab/>
            </w:r>
            <w:r w:rsidDel="00000000" w:rsidR="00000000" w:rsidRPr="00000000">
              <w:rPr>
                <w:rFonts w:ascii="Book Antiqua" w:cs="Book Antiqua" w:eastAsia="Book Antiqua" w:hAnsi="Book Antiqua"/>
                <w:i w:val="1"/>
                <w:color w:val="000000"/>
                <w:sz w:val="20"/>
                <w:szCs w:val="20"/>
                <w:rtl w:val="0"/>
              </w:rPr>
              <w:t xml:space="preserve">Present perfect</w:t>
            </w: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 con </w:t>
            </w:r>
            <w:r w:rsidDel="00000000" w:rsidR="00000000" w:rsidRPr="00000000">
              <w:rPr>
                <w:rFonts w:ascii="Book Antiqua" w:cs="Book Antiqua" w:eastAsia="Book Antiqua" w:hAnsi="Book Antiqua"/>
                <w:i w:val="1"/>
                <w:color w:val="000000"/>
                <w:sz w:val="20"/>
                <w:szCs w:val="20"/>
                <w:rtl w:val="0"/>
              </w:rPr>
              <w:t xml:space="preserve">just, already, yet</w:t>
            </w: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5">
            <w:pPr>
              <w:rPr>
                <w:rFonts w:ascii="Book Antiqua" w:cs="Book Antiqua" w:eastAsia="Book Antiqua" w:hAnsi="Book Antiqu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•</w:t>
              <w:tab/>
            </w:r>
            <w:r w:rsidDel="00000000" w:rsidR="00000000" w:rsidRPr="00000000">
              <w:rPr>
                <w:rFonts w:ascii="Book Antiqua" w:cs="Book Antiqua" w:eastAsia="Book Antiqua" w:hAnsi="Book Antiqua"/>
                <w:i w:val="1"/>
                <w:color w:val="000000"/>
                <w:sz w:val="20"/>
                <w:szCs w:val="20"/>
                <w:rtl w:val="0"/>
              </w:rPr>
              <w:t xml:space="preserve">Present perfect</w:t>
            </w: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 con </w:t>
            </w:r>
            <w:r w:rsidDel="00000000" w:rsidR="00000000" w:rsidRPr="00000000">
              <w:rPr>
                <w:rFonts w:ascii="Book Antiqua" w:cs="Book Antiqua" w:eastAsia="Book Antiqua" w:hAnsi="Book Antiqua"/>
                <w:i w:val="1"/>
                <w:color w:val="000000"/>
                <w:sz w:val="20"/>
                <w:szCs w:val="20"/>
                <w:rtl w:val="0"/>
              </w:rPr>
              <w:t xml:space="preserve">How long….,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Book Antiqua" w:cs="Book Antiqua" w:eastAsia="Book Antiqua" w:hAnsi="Book Antiqu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•</w:t>
              <w:tab/>
            </w:r>
            <w:r w:rsidDel="00000000" w:rsidR="00000000" w:rsidRPr="00000000">
              <w:rPr>
                <w:rFonts w:ascii="Book Antiqua" w:cs="Book Antiqua" w:eastAsia="Book Antiqua" w:hAnsi="Book Antiqua"/>
                <w:i w:val="1"/>
                <w:color w:val="000000"/>
                <w:sz w:val="20"/>
                <w:szCs w:val="20"/>
                <w:rtl w:val="0"/>
              </w:rPr>
              <w:t xml:space="preserve">Present perfect</w:t>
            </w: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 con </w:t>
            </w:r>
            <w:r w:rsidDel="00000000" w:rsidR="00000000" w:rsidRPr="00000000">
              <w:rPr>
                <w:rFonts w:ascii="Book Antiqua" w:cs="Book Antiqua" w:eastAsia="Book Antiqua" w:hAnsi="Book Antiqua"/>
                <w:i w:val="1"/>
                <w:color w:val="000000"/>
                <w:sz w:val="20"/>
                <w:szCs w:val="20"/>
                <w:rtl w:val="0"/>
              </w:rPr>
              <w:t xml:space="preserve">for, since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u w:val="single"/>
                <w:rtl w:val="0"/>
              </w:rPr>
              <w:t xml:space="preserve">Funzioni comunicative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Dare istruzioni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  <w:rtl w:val="0"/>
              </w:rPr>
              <w:t xml:space="preserve">Listening   </w:t>
            </w:r>
          </w:p>
          <w:p w:rsidR="00000000" w:rsidDel="00000000" w:rsidP="00000000" w:rsidRDefault="00000000" w:rsidRPr="00000000" w14:paraId="0000005D">
            <w:pPr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1)</w:t>
              <w:tab/>
              <w:t xml:space="preserve">Comprendere frasi, espressioni e parole in una conversazione per organizzare un picnic.</w:t>
            </w:r>
          </w:p>
          <w:p w:rsidR="00000000" w:rsidDel="00000000" w:rsidP="00000000" w:rsidRDefault="00000000" w:rsidRPr="00000000" w14:paraId="0000005E">
            <w:pPr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2)</w:t>
              <w:tab/>
              <w:t xml:space="preserve">Ricavare informazioni essenziali da brevi registrazioni audio su una ricetta o da registrazioni audio con consigli per la visita di una località.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5F">
            <w:pPr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  <w:rtl w:val="0"/>
              </w:rPr>
              <w:t xml:space="preserve">Reading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1)</w:t>
              <w:tab/>
              <w:t xml:space="preserve">Capire i punti essenziali di brevi testi su temi attuali e noti (sviluppo dell’agricoltura nelle Grandi Pianure del Nord America; informazioni importanti sulla California);</w:t>
            </w:r>
          </w:p>
          <w:p w:rsidR="00000000" w:rsidDel="00000000" w:rsidP="00000000" w:rsidRDefault="00000000" w:rsidRPr="00000000" w14:paraId="00000061">
            <w:pPr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  <w:rtl w:val="0"/>
              </w:rPr>
              <w:t xml:space="preserve">Speaking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636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chiedere e dare istruzioni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636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interagire su argomenti studiati (agricoltura e allevamento in Italia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  <w:rtl w:val="0"/>
              </w:rPr>
              <w:t xml:space="preserve">Writing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54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Scrivere una ricetta o un testo sulla base dei dati forniti</w:t>
            </w:r>
          </w:p>
          <w:p w:rsidR="00000000" w:rsidDel="00000000" w:rsidP="00000000" w:rsidRDefault="00000000" w:rsidRPr="00000000" w14:paraId="00000069">
            <w:pPr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Gestione Delle Tipologie Di Interazione E Frequenza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Lavoro individuale e di gruppo 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Cooperative learning e peer education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Classi aperte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Conversazioni guidate e non                                                                                            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Lezioni frontali e/o interattive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Spiegazioni in presenza 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Lezioni registrate dal docente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Approfondimento, recupero e potenziamento 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Video lezioni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Restituzione degli elaborati corretti 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Materiali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 w:rsidR="00000000" w:rsidDel="00000000" w:rsidP="00000000" w:rsidRDefault="00000000" w:rsidRPr="00000000" w14:paraId="00000083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Schede</w:t>
            </w:r>
          </w:p>
          <w:p w:rsidR="00000000" w:rsidDel="00000000" w:rsidP="00000000" w:rsidRDefault="00000000" w:rsidRPr="00000000" w14:paraId="00000084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Materiali prodotti dall’insegnante</w:t>
            </w:r>
          </w:p>
          <w:p w:rsidR="00000000" w:rsidDel="00000000" w:rsidP="00000000" w:rsidRDefault="00000000" w:rsidRPr="00000000" w14:paraId="00000085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 w:rsidR="00000000" w:rsidDel="00000000" w:rsidP="00000000" w:rsidRDefault="00000000" w:rsidRPr="00000000" w14:paraId="00000086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 w:rsidR="00000000" w:rsidDel="00000000" w:rsidP="00000000" w:rsidRDefault="00000000" w:rsidRPr="00000000" w14:paraId="00000087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Lezioni registrate dalla RAI</w:t>
            </w:r>
          </w:p>
          <w:p w:rsidR="00000000" w:rsidDel="00000000" w:rsidP="00000000" w:rsidRDefault="00000000" w:rsidRPr="00000000" w14:paraId="00000088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You-Tube</w:t>
            </w:r>
          </w:p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Dizionari online</w:t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E-book</w:t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Open contents su Internet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Compito Di Realtà </w:t>
            </w:r>
          </w:p>
          <w:p w:rsidR="00000000" w:rsidDel="00000000" w:rsidP="00000000" w:rsidRDefault="00000000" w:rsidRPr="00000000" w14:paraId="0000008F">
            <w:pPr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Inventa una pietanza </w:t>
            </w:r>
          </w:p>
          <w:p w:rsidR="00000000" w:rsidDel="00000000" w:rsidP="00000000" w:rsidRDefault="00000000" w:rsidRPr="00000000" w14:paraId="00000090">
            <w:pPr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Scrivi la ricetta</w:t>
            </w:r>
          </w:p>
          <w:p w:rsidR="00000000" w:rsidDel="00000000" w:rsidP="00000000" w:rsidRDefault="00000000" w:rsidRPr="00000000" w14:paraId="00000091">
            <w:pPr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Realizzala e documenta l’avvenuta preparazione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spacing w:after="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Verifica /Valutazione</w:t>
            </w:r>
          </w:p>
          <w:p w:rsidR="00000000" w:rsidDel="00000000" w:rsidP="00000000" w:rsidRDefault="00000000" w:rsidRPr="00000000" w14:paraId="00000094">
            <w:pPr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Colloqui e verifiche orali ; test a tempo; verifiche e prove scritte; test con google moduli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spacing w:after="0" w:lineRule="auto"/>
              <w:jc w:val="center"/>
              <w:rPr>
                <w:rFonts w:ascii="Book Antiqua" w:cs="Book Antiqua" w:eastAsia="Book Antiqua" w:hAnsi="Book Antiqua"/>
                <w:b w:val="1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 w:rsidR="00000000" w:rsidDel="00000000" w:rsidP="00000000" w:rsidRDefault="00000000" w:rsidRPr="00000000" w14:paraId="00000097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Registro elettronico (ARGO), Classi virtuali (G-Suite),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Registro elettronico e/o altri strumenti Argo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utilizzo giornaliero per la condivisione delle attività</w:t>
            </w:r>
          </w:p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mensile o a completamento di attività per quanto attiene la verifica e la valutazione </w:t>
            </w:r>
          </w:p>
        </w:tc>
      </w:tr>
      <w:tr>
        <w:trPr>
          <w:cantSplit w:val="0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spacing w:after="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 w:rsidR="00000000" w:rsidDel="00000000" w:rsidP="00000000" w:rsidRDefault="00000000" w:rsidRPr="00000000" w14:paraId="000000A6">
            <w:pPr>
              <w:spacing w:after="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 w:rsidR="00000000" w:rsidDel="00000000" w:rsidP="00000000" w:rsidRDefault="00000000" w:rsidRPr="00000000" w14:paraId="000000A7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Inoltre gli alunni DSA e con BES verranno coinvolti con forme di personalizzazione della didattica attraverso i canali di comunicazione già elencati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tabs>
                <w:tab w:val="left" w:leader="none" w:pos="5861"/>
                <w:tab w:val="center" w:leader="none" w:pos="7334"/>
              </w:tabs>
              <w:spacing w:line="240" w:lineRule="auto"/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Competenze Specifiche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Comprendere un discorso chiaro in lingua standard su argomenti familiari, di attualità, di interesse sociale o di studio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Leggere brani con tecniche adeguate allo scopo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Comprendere brani su argomenti relativi alla vita quotidiana, di attualità o riferite a esperienze vissute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Comunicare e interagire in scambi dialogici riguardanti la vita personale, sociale, di attualità, di interesse generale o di studio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Scrivere testi per descrivere in termini semplici aspetti del proprio ambiente, del proprio vissuto e delle proprie aspirazioni future motivando opinioni o scelte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Rilevare semplici analogie e differenze d’uso delle strutture morfo-sintattiche con la lingua madre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Individuare e confrontare abitudini e stili di vita nelle diverse culture, analizzare tematiche interdisciplinari e saperle esporre 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tabs>
                <w:tab w:val="left" w:leader="none" w:pos="5861"/>
                <w:tab w:val="center" w:leader="none" w:pos="7334"/>
              </w:tabs>
              <w:spacing w:line="240" w:lineRule="auto"/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Valutazione Sommativa e/o Formativa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18"/>
                <w:szCs w:val="18"/>
                <w:rtl w:val="0"/>
              </w:rPr>
              <w:t xml:space="preserve">Modalità </w:t>
            </w:r>
          </w:p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restituzione degli elaborati corretti 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rispetto dei tempi di consegna;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livello di interazione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colloqui e verifiche orali;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conversazioni e materiale strutturato 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test a tempo (domanda a risposta chiusa, aperta e multipla) anche attraverso piattaforme e programmi specializzati;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verifiche, prove scritte e schede preordinate – strutturate- guidate;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utilizzo di prove per classi parallele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regolarità e rispetto delle scadenze;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impegno nell’elaborazione e nella rimessa degli elaborati.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osservazioni dell’insegnante.</w:t>
            </w:r>
          </w:p>
        </w:tc>
      </w:tr>
      <w:tr>
        <w:trPr>
          <w:cantSplit w:val="0"/>
          <w:trHeight w:val="28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EA">
            <w:pPr>
              <w:spacing w:line="240" w:lineRule="auto"/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Dimensioni</w:t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Livelli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Osservazione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Comprensione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9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Memorizzazione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A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Problematizzazione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D">
            <w:pPr>
              <w:keepNext w:val="1"/>
              <w:keepLines w:val="0"/>
              <w:pageBreakBefore w:val="0"/>
              <w:widowControl w:val="1"/>
              <w:numPr>
                <w:ilvl w:val="6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296" w:right="0" w:hanging="1296"/>
              <w:jc w:val="both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Rielaborazione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F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Capacità Valutative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Creatività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a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6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B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Spontanea</w:t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E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Base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Globale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Complessiva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Essenziale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2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Generale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Suggerita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7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Sostanziali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Generale</w:t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A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Intermedio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B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Analitica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Selettiva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Retroattiva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E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Fondamentale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1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Ordinata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3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Personali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5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Personale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6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Avanzato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7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Sintetica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8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Comparativa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Puntuale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Esaustiva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D">
            <w:pPr>
              <w:keepNext w:val="1"/>
              <w:keepLines w:val="0"/>
              <w:pageBreakBefore w:val="0"/>
              <w:widowControl w:val="1"/>
              <w:numPr>
                <w:ilvl w:val="6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6" w:right="0" w:hanging="1296"/>
              <w:jc w:val="both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Personalizzata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F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Critiche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31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Originale</w:t>
            </w:r>
          </w:p>
        </w:tc>
      </w:tr>
    </w:tbl>
    <w:p w:rsidR="00000000" w:rsidDel="00000000" w:rsidP="00000000" w:rsidRDefault="00000000" w:rsidRPr="00000000" w14:paraId="0000013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color w:val="000000"/>
          <w:sz w:val="20"/>
          <w:szCs w:val="20"/>
          <w:rtl w:val="0"/>
        </w:rPr>
        <w:t xml:space="preserve">OBIETTIVI MINIMI:</w:t>
      </w:r>
      <w:r w:rsidDel="00000000" w:rsidR="00000000" w:rsidRPr="00000000">
        <w:rPr>
          <w:rtl w:val="0"/>
        </w:rPr>
      </w:r>
    </w:p>
    <w:tbl>
      <w:tblPr>
        <w:tblStyle w:val="Table2"/>
        <w:tblW w:w="13002.0" w:type="dxa"/>
        <w:jc w:val="left"/>
        <w:tblLayout w:type="fixed"/>
        <w:tblLook w:val="0400"/>
      </w:tblPr>
      <w:tblGrid>
        <w:gridCol w:w="3011"/>
        <w:gridCol w:w="9991"/>
        <w:tblGridChange w:id="0">
          <w:tblGrid>
            <w:gridCol w:w="3011"/>
            <w:gridCol w:w="999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Comprensione orale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comprende semplici frasi e dialoghi attinenti alla vita quotidiana.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Comprensione scritta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comprende semplici testi e ne estrapola le informazioni principali.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Produzione e interazione orale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interagisce in modo comprensibile scambiando semplici informazioni in situazioni di vita quotidiana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Produzione scritta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scrive frasi minime, brevi testi e lettere su tematiche conosciute.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Riflessione sulla lingua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riconosce semplici categorie grammaticali e funzioni comunicative e le ripete.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Cultura e civiltà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riconosce aspetti della cultura e della civiltà studiati.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1134" w:top="425.1968503937008" w:left="1134" w:right="1417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Book Antiqu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636"/>
      </w:pPr>
      <w:rPr/>
    </w:lvl>
    <w:lvl w:ilvl="1">
      <w:start w:val="1"/>
      <w:numFmt w:val="lowerLetter"/>
      <w:lvlText w:val="%2."/>
      <w:lvlJc w:val="left"/>
      <w:pPr>
        <w:ind w:left="1164" w:hanging="360"/>
      </w:pPr>
      <w:rPr/>
    </w:lvl>
    <w:lvl w:ilvl="2">
      <w:start w:val="1"/>
      <w:numFmt w:val="lowerRoman"/>
      <w:lvlText w:val="%3."/>
      <w:lvlJc w:val="right"/>
      <w:pPr>
        <w:ind w:left="1884" w:hanging="180"/>
      </w:pPr>
      <w:rPr/>
    </w:lvl>
    <w:lvl w:ilvl="3">
      <w:start w:val="1"/>
      <w:numFmt w:val="decimal"/>
      <w:lvlText w:val="%4."/>
      <w:lvlJc w:val="left"/>
      <w:pPr>
        <w:ind w:left="2604" w:hanging="360"/>
      </w:pPr>
      <w:rPr/>
    </w:lvl>
    <w:lvl w:ilvl="4">
      <w:start w:val="1"/>
      <w:numFmt w:val="lowerLetter"/>
      <w:lvlText w:val="%5."/>
      <w:lvlJc w:val="left"/>
      <w:pPr>
        <w:ind w:left="3324" w:hanging="360"/>
      </w:pPr>
      <w:rPr/>
    </w:lvl>
    <w:lvl w:ilvl="5">
      <w:start w:val="1"/>
      <w:numFmt w:val="lowerRoman"/>
      <w:lvlText w:val="%6."/>
      <w:lvlJc w:val="right"/>
      <w:pPr>
        <w:ind w:left="4044" w:hanging="180"/>
      </w:pPr>
      <w:rPr/>
    </w:lvl>
    <w:lvl w:ilvl="6">
      <w:start w:val="1"/>
      <w:numFmt w:val="decimal"/>
      <w:lvlText w:val="%7."/>
      <w:lvlJc w:val="left"/>
      <w:pPr>
        <w:ind w:left="4764" w:hanging="360"/>
      </w:pPr>
      <w:rPr/>
    </w:lvl>
    <w:lvl w:ilvl="7">
      <w:start w:val="1"/>
      <w:numFmt w:val="lowerLetter"/>
      <w:lvlText w:val="%8."/>
      <w:lvlJc w:val="left"/>
      <w:pPr>
        <w:ind w:left="5484" w:hanging="360"/>
      </w:pPr>
      <w:rPr/>
    </w:lvl>
    <w:lvl w:ilvl="8">
      <w:start w:val="1"/>
      <w:numFmt w:val="lowerRoman"/>
      <w:lvlText w:val="%9."/>
      <w:lvlJc w:val="right"/>
      <w:pPr>
        <w:ind w:left="6204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720" w:hanging="540"/>
      </w:pPr>
      <w:rPr/>
    </w:lvl>
    <w:lvl w:ilvl="1">
      <w:start w:val="1"/>
      <w:numFmt w:val="lowerLetter"/>
      <w:lvlText w:val="%2."/>
      <w:lvlJc w:val="left"/>
      <w:pPr>
        <w:ind w:left="1260" w:hanging="360"/>
      </w:pPr>
      <w:rPr/>
    </w:lvl>
    <w:lvl w:ilvl="2">
      <w:start w:val="1"/>
      <w:numFmt w:val="lowerRoman"/>
      <w:lvlText w:val="%3."/>
      <w:lvlJc w:val="right"/>
      <w:pPr>
        <w:ind w:left="1980" w:hanging="180"/>
      </w:pPr>
      <w:rPr/>
    </w:lvl>
    <w:lvl w:ilvl="3">
      <w:start w:val="1"/>
      <w:numFmt w:val="decimal"/>
      <w:lvlText w:val="%4."/>
      <w:lvlJc w:val="left"/>
      <w:pPr>
        <w:ind w:left="2700" w:hanging="360"/>
      </w:pPr>
      <w:rPr/>
    </w:lvl>
    <w:lvl w:ilvl="4">
      <w:start w:val="1"/>
      <w:numFmt w:val="lowerLetter"/>
      <w:lvlText w:val="%5."/>
      <w:lvlJc w:val="left"/>
      <w:pPr>
        <w:ind w:left="3420" w:hanging="360"/>
      </w:pPr>
      <w:rPr/>
    </w:lvl>
    <w:lvl w:ilvl="5">
      <w:start w:val="1"/>
      <w:numFmt w:val="lowerRoman"/>
      <w:lvlText w:val="%6."/>
      <w:lvlJc w:val="right"/>
      <w:pPr>
        <w:ind w:left="4140" w:hanging="180"/>
      </w:pPr>
      <w:rPr/>
    </w:lvl>
    <w:lvl w:ilvl="6">
      <w:start w:val="1"/>
      <w:numFmt w:val="decimal"/>
      <w:lvlText w:val="%7."/>
      <w:lvlJc w:val="left"/>
      <w:pPr>
        <w:ind w:left="4860" w:hanging="360"/>
      </w:pPr>
      <w:rPr/>
    </w:lvl>
    <w:lvl w:ilvl="7">
      <w:start w:val="1"/>
      <w:numFmt w:val="lowerLetter"/>
      <w:lvlText w:val="%8."/>
      <w:lvlJc w:val="left"/>
      <w:pPr>
        <w:ind w:left="5580" w:hanging="360"/>
      </w:pPr>
      <w:rPr/>
    </w:lvl>
    <w:lvl w:ilvl="8">
      <w:start w:val="1"/>
      <w:numFmt w:val="lowerRoman"/>
      <w:lvlText w:val="%9."/>
      <w:lvlJc w:val="right"/>
      <w:pPr>
        <w:ind w:left="6300" w:hanging="18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b w:val="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b w:val="1"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color w:val="00000a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right="21"/>
      <w:jc w:val="center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ind w:right="21"/>
      <w:jc w:val="center"/>
    </w:pPr>
    <w:rPr>
      <w:b w:val="1"/>
      <w:u w:val="singl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pPr>
      <w:overflowPunct w:val="0"/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 w:val="1"/>
    <w:pPr>
      <w:keepNext w:val="1"/>
      <w:ind w:right="21"/>
      <w:jc w:val="center"/>
      <w:outlineLvl w:val="0"/>
    </w:pPr>
    <w:rPr>
      <w:rFonts w:eastAsia="Arial Unicode MS"/>
      <w:b w:val="1"/>
      <w:bCs w:val="1"/>
    </w:rPr>
  </w:style>
  <w:style w:type="paragraph" w:styleId="Titolo3">
    <w:name w:val="heading 3"/>
    <w:basedOn w:val="Normale"/>
    <w:next w:val="Normale"/>
    <w:qFormat w:val="1"/>
    <w:pPr>
      <w:keepNext w:val="1"/>
      <w:ind w:right="21"/>
      <w:jc w:val="center"/>
      <w:outlineLvl w:val="2"/>
    </w:pPr>
    <w:rPr>
      <w:b w:val="1"/>
      <w:bCs w:val="1"/>
      <w:u w:val="single"/>
    </w:rPr>
  </w:style>
  <w:style w:type="paragraph" w:styleId="Titolo7">
    <w:name w:val="heading 7"/>
    <w:basedOn w:val="Normale"/>
    <w:next w:val="Normale"/>
    <w:qFormat w:val="1"/>
    <w:pPr>
      <w:keepNext w:val="1"/>
      <w:numPr>
        <w:ilvl w:val="6"/>
        <w:numId w:val="1"/>
      </w:numPr>
      <w:suppressAutoHyphens w:val="1"/>
      <w:spacing w:after="0" w:line="240" w:lineRule="auto"/>
      <w:outlineLvl w:val="6"/>
    </w:pPr>
    <w:rPr>
      <w:rFonts w:ascii="Tahoma" w:cs="Tahoma" w:eastAsia="Times New Roman" w:hAnsi="Tahoma"/>
      <w:b w:val="1"/>
      <w:sz w:val="14"/>
      <w:szCs w:val="20"/>
      <w:lang w:eastAsia="zh-CN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Corpotesto">
    <w:name w:val="Body Text"/>
    <w:basedOn w:val="Normale"/>
    <w:link w:val="CorpotestoCarattere"/>
    <w:pPr>
      <w:spacing w:after="140"/>
    </w:pPr>
  </w:style>
  <w:style w:type="paragraph" w:styleId="Didascalia">
    <w:name w:val="caption"/>
    <w:basedOn w:val="Normale"/>
    <w:next w:val="Normale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styleId="Titolo1Carattere" w:customStyle="1">
    <w:name w:val="Titolo 1 Carattere"/>
    <w:basedOn w:val="Carpredefinitoparagrafo"/>
    <w:qFormat w:val="1"/>
    <w:rPr>
      <w:rFonts w:eastAsia="Arial Unicode MS"/>
      <w:b w:val="1"/>
      <w:bCs w:val="1"/>
    </w:rPr>
  </w:style>
  <w:style w:type="character" w:styleId="Titolo3Carattere" w:customStyle="1">
    <w:name w:val="Titolo 3 Carattere"/>
    <w:basedOn w:val="Carpredefinitoparagrafo"/>
    <w:qFormat w:val="1"/>
    <w:rPr>
      <w:b w:val="1"/>
      <w:bCs w:val="1"/>
      <w:u w:val="single"/>
    </w:rPr>
  </w:style>
  <w:style w:type="character" w:styleId="Titolo7Carattere" w:customStyle="1">
    <w:name w:val="Titolo 7 Carattere"/>
    <w:basedOn w:val="Carpredefinitoparagrafo"/>
    <w:qFormat w:val="1"/>
    <w:rPr>
      <w:rFonts w:ascii="Tahoma" w:cs="Tahoma" w:hAnsi="Tahoma"/>
      <w:b w:val="1"/>
      <w:sz w:val="14"/>
      <w:lang w:eastAsia="zh-CN"/>
    </w:rPr>
  </w:style>
  <w:style w:type="character" w:styleId="ListLabel1" w:customStyle="1">
    <w:name w:val="ListLabel 1"/>
    <w:qFormat w:val="1"/>
    <w:rPr>
      <w:rFonts w:cs="Times New Roman" w:eastAsia="Times New Roman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Courier New"/>
    </w:rPr>
  </w:style>
  <w:style w:type="character" w:styleId="ListLabel4" w:customStyle="1">
    <w:name w:val="ListLabel 4"/>
    <w:qFormat w:val="1"/>
    <w:rPr>
      <w:rFonts w:cs="Courier New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Courier New"/>
    </w:rPr>
  </w:style>
  <w:style w:type="character" w:styleId="ListLabel7" w:customStyle="1">
    <w:name w:val="ListLabel 7"/>
    <w:qFormat w:val="1"/>
    <w:rPr>
      <w:rFonts w:cs="Courier New"/>
    </w:rPr>
  </w:style>
  <w:style w:type="character" w:styleId="ListLabel8" w:customStyle="1">
    <w:name w:val="ListLabel 8"/>
    <w:qFormat w:val="1"/>
    <w:rPr>
      <w:rFonts w:cs="Times New Roman"/>
    </w:rPr>
  </w:style>
  <w:style w:type="character" w:styleId="ListLabel9" w:customStyle="1">
    <w:name w:val="ListLabel 9"/>
    <w:qFormat w:val="1"/>
    <w:rPr>
      <w:rFonts w:cs="Times New Roman"/>
    </w:rPr>
  </w:style>
  <w:style w:type="character" w:styleId="ListLabel10" w:customStyle="1">
    <w:name w:val="ListLabel 10"/>
    <w:qFormat w:val="1"/>
    <w:rPr>
      <w:rFonts w:cs="Times New Roman"/>
    </w:rPr>
  </w:style>
  <w:style w:type="character" w:styleId="ListLabel11" w:customStyle="1">
    <w:name w:val="ListLabel 11"/>
    <w:qFormat w:val="1"/>
    <w:rPr>
      <w:rFonts w:cs="Times New Roman"/>
    </w:rPr>
  </w:style>
  <w:style w:type="character" w:styleId="ListLabel12" w:customStyle="1">
    <w:name w:val="ListLabel 12"/>
    <w:qFormat w:val="1"/>
    <w:rPr>
      <w:rFonts w:cs="Times New Roman"/>
    </w:rPr>
  </w:style>
  <w:style w:type="character" w:styleId="ListLabel13" w:customStyle="1">
    <w:name w:val="ListLabel 13"/>
    <w:qFormat w:val="1"/>
    <w:rPr>
      <w:rFonts w:cs="Times New Roman"/>
    </w:rPr>
  </w:style>
  <w:style w:type="character" w:styleId="ListLabel14" w:customStyle="1">
    <w:name w:val="ListLabel 14"/>
    <w:qFormat w:val="1"/>
    <w:rPr>
      <w:rFonts w:cs="Times New Roman"/>
    </w:rPr>
  </w:style>
  <w:style w:type="character" w:styleId="ListLabel15" w:customStyle="1">
    <w:name w:val="ListLabel 15"/>
    <w:qFormat w:val="1"/>
    <w:rPr>
      <w:rFonts w:cs="Times New Roman"/>
    </w:rPr>
  </w:style>
  <w:style w:type="character" w:styleId="ListLabel16" w:customStyle="1">
    <w:name w:val="ListLabel 16"/>
    <w:qFormat w:val="1"/>
    <w:rPr>
      <w:rFonts w:cs="Times New Roman"/>
    </w:rPr>
  </w:style>
  <w:style w:type="character" w:styleId="ListLabel17" w:customStyle="1">
    <w:name w:val="ListLabel 17"/>
    <w:qFormat w:val="1"/>
    <w:rPr>
      <w:rFonts w:cs="Times New Roman" w:eastAsia="Times New Roman"/>
    </w:rPr>
  </w:style>
  <w:style w:type="character" w:styleId="ListLabel18" w:customStyle="1">
    <w:name w:val="ListLabel 18"/>
    <w:qFormat w:val="1"/>
    <w:rPr>
      <w:rFonts w:cs="Courier New"/>
    </w:rPr>
  </w:style>
  <w:style w:type="character" w:styleId="ListLabel19" w:customStyle="1">
    <w:name w:val="ListLabel 19"/>
    <w:qFormat w:val="1"/>
    <w:rPr>
      <w:rFonts w:cs="Courier New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Times New Roman"/>
    </w:rPr>
  </w:style>
  <w:style w:type="character" w:styleId="ListLabel22" w:customStyle="1">
    <w:name w:val="ListLabel 22"/>
    <w:qFormat w:val="1"/>
    <w:rPr>
      <w:rFonts w:cs="Times New Roman"/>
    </w:rPr>
  </w:style>
  <w:style w:type="character" w:styleId="ListLabel23" w:customStyle="1">
    <w:name w:val="ListLabel 23"/>
    <w:qFormat w:val="1"/>
    <w:rPr>
      <w:rFonts w:cs="Times New Roman"/>
    </w:rPr>
  </w:style>
  <w:style w:type="character" w:styleId="ListLabel24" w:customStyle="1">
    <w:name w:val="ListLabel 24"/>
    <w:qFormat w:val="1"/>
    <w:rPr>
      <w:rFonts w:cs="Times New Roman"/>
    </w:rPr>
  </w:style>
  <w:style w:type="character" w:styleId="ListLabel25" w:customStyle="1">
    <w:name w:val="ListLabel 25"/>
    <w:qFormat w:val="1"/>
    <w:rPr>
      <w:rFonts w:cs="Times New Roman"/>
    </w:rPr>
  </w:style>
  <w:style w:type="character" w:styleId="ListLabel26" w:customStyle="1">
    <w:name w:val="ListLabel 26"/>
    <w:qFormat w:val="1"/>
    <w:rPr>
      <w:rFonts w:cs="Times New Roman"/>
    </w:rPr>
  </w:style>
  <w:style w:type="character" w:styleId="ListLabel27" w:customStyle="1">
    <w:name w:val="ListLabel 27"/>
    <w:qFormat w:val="1"/>
    <w:rPr>
      <w:rFonts w:cs="Times New Roman"/>
    </w:rPr>
  </w:style>
  <w:style w:type="character" w:styleId="ListLabel28" w:customStyle="1">
    <w:name w:val="ListLabel 28"/>
    <w:qFormat w:val="1"/>
    <w:rPr>
      <w:rFonts w:cs="Times New Roman"/>
    </w:rPr>
  </w:style>
  <w:style w:type="character" w:styleId="ListLabel29" w:customStyle="1">
    <w:name w:val="ListLabel 29"/>
    <w:qFormat w:val="1"/>
    <w:rPr>
      <w:rFonts w:cs="Times New Roman"/>
    </w:rPr>
  </w:style>
  <w:style w:type="character" w:styleId="ListLabel30" w:customStyle="1">
    <w:name w:val="ListLabel 30"/>
    <w:qFormat w:val="1"/>
    <w:rPr>
      <w:rFonts w:eastAsia="Times New Roman"/>
    </w:rPr>
  </w:style>
  <w:style w:type="character" w:styleId="ListLabel31" w:customStyle="1">
    <w:name w:val="ListLabel 31"/>
    <w:qFormat w:val="1"/>
    <w:rPr>
      <w:rFonts w:cs="Times New Roman" w:eastAsia="Times New Roman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Courier New"/>
    </w:rPr>
  </w:style>
  <w:style w:type="character" w:styleId="ListLabel34" w:customStyle="1">
    <w:name w:val="ListLabel 34"/>
    <w:qFormat w:val="1"/>
    <w:rPr>
      <w:rFonts w:cs="Courier New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Courier New"/>
    </w:rPr>
  </w:style>
  <w:style w:type="character" w:styleId="ListLabel37" w:customStyle="1">
    <w:name w:val="ListLabel 37"/>
    <w:qFormat w:val="1"/>
    <w:rPr>
      <w:rFonts w:cs="Courier New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Courier New"/>
    </w:rPr>
  </w:style>
  <w:style w:type="character" w:styleId="ListLabel40" w:customStyle="1">
    <w:name w:val="ListLabel 40"/>
    <w:qFormat w:val="1"/>
    <w:rPr>
      <w:rFonts w:cs="Courier New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Courier New"/>
    </w:rPr>
  </w:style>
  <w:style w:type="character" w:styleId="ListLabel43" w:customStyle="1">
    <w:name w:val="ListLabel 43"/>
    <w:qFormat w:val="1"/>
    <w:rPr>
      <w:rFonts w:cs="Courier New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Courier New"/>
    </w:rPr>
  </w:style>
  <w:style w:type="character" w:styleId="ListLabel46" w:customStyle="1">
    <w:name w:val="ListLabel 46"/>
    <w:qFormat w:val="1"/>
    <w:rPr>
      <w:rFonts w:cs="Courier New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Courier New"/>
    </w:rPr>
  </w:style>
  <w:style w:type="character" w:styleId="ListLabel49" w:customStyle="1">
    <w:name w:val="ListLabel 49"/>
    <w:qFormat w:val="1"/>
    <w:rPr>
      <w:rFonts w:cs="Courier New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Courier New"/>
    </w:rPr>
  </w:style>
  <w:style w:type="character" w:styleId="ListLabel52" w:customStyle="1">
    <w:name w:val="ListLabel 52"/>
    <w:qFormat w:val="1"/>
    <w:rPr>
      <w:rFonts w:cs="Courier New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Courier New"/>
    </w:rPr>
  </w:style>
  <w:style w:type="character" w:styleId="ListLabel55" w:customStyle="1">
    <w:name w:val="ListLabel 55"/>
    <w:qFormat w:val="1"/>
    <w:rPr>
      <w:rFonts w:cs="Courier New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Courier New"/>
    </w:rPr>
  </w:style>
  <w:style w:type="character" w:styleId="ListLabel58" w:customStyle="1">
    <w:name w:val="ListLabel 58"/>
    <w:qFormat w:val="1"/>
    <w:rPr>
      <w:rFonts w:cs="Courier New"/>
    </w:rPr>
  </w:style>
  <w:style w:type="character" w:styleId="ListLabel59" w:customStyle="1">
    <w:name w:val="ListLabel 59"/>
    <w:qFormat w:val="1"/>
    <w:rPr>
      <w:rFonts w:cs="Times New Roman" w:eastAsia="Times New Roman"/>
    </w:rPr>
  </w:style>
  <w:style w:type="character" w:styleId="ListLabel60" w:customStyle="1">
    <w:name w:val="ListLabel 60"/>
    <w:qFormat w:val="1"/>
    <w:rPr>
      <w:rFonts w:cs="Times New Roman" w:eastAsia="Times New Roman"/>
    </w:rPr>
  </w:style>
  <w:style w:type="character" w:styleId="ListLabel61" w:customStyle="1">
    <w:name w:val="ListLabel 61"/>
    <w:qFormat w:val="1"/>
    <w:rPr>
      <w:rFonts w:cs="Courier New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Courier New"/>
    </w:rPr>
  </w:style>
  <w:style w:type="character" w:styleId="ListLabel64" w:customStyle="1">
    <w:name w:val="ListLabel 64"/>
    <w:qFormat w:val="1"/>
    <w:rPr>
      <w:rFonts w:cs="Times New Roman" w:eastAsia="Times New Roman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Courier New"/>
    </w:rPr>
  </w:style>
  <w:style w:type="character" w:styleId="ListLabel67" w:customStyle="1">
    <w:name w:val="ListLabel 67"/>
    <w:qFormat w:val="1"/>
    <w:rPr>
      <w:rFonts w:cs="Courier New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Courier New"/>
    </w:rPr>
  </w:style>
  <w:style w:type="character" w:styleId="ListLabel70" w:customStyle="1">
    <w:name w:val="ListLabel 70"/>
    <w:qFormat w:val="1"/>
    <w:rPr>
      <w:rFonts w:cs="Courier New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Courier New"/>
    </w:rPr>
  </w:style>
  <w:style w:type="character" w:styleId="ListLabel73" w:customStyle="1">
    <w:name w:val="ListLabel 73"/>
    <w:qFormat w:val="1"/>
    <w:rPr>
      <w:rFonts w:cs="Courier New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Courier New"/>
    </w:rPr>
  </w:style>
  <w:style w:type="character" w:styleId="ListLabel76" w:customStyle="1">
    <w:name w:val="ListLabel 76"/>
    <w:qFormat w:val="1"/>
    <w:rPr>
      <w:rFonts w:cs="Courier New"/>
    </w:rPr>
  </w:style>
  <w:style w:type="character" w:styleId="Punti" w:customStyle="1">
    <w:name w:val="Punti"/>
    <w:qFormat w:val="1"/>
    <w:rPr>
      <w:rFonts w:ascii="OpenSymbol" w:cs="OpenSymbol" w:eastAsia="OpenSymbol" w:hAnsi="OpenSymbol"/>
    </w:rPr>
  </w:style>
  <w:style w:type="character" w:styleId="ListLabel84" w:customStyle="1">
    <w:name w:val="ListLabel 84"/>
    <w:qFormat w:val="1"/>
    <w:rPr>
      <w:rFonts w:cs="Courier New"/>
    </w:rPr>
  </w:style>
  <w:style w:type="character" w:styleId="ListLabel85" w:customStyle="1">
    <w:name w:val="ListLabel 85"/>
    <w:qFormat w:val="1"/>
    <w:rPr>
      <w:rFonts w:cs="Courier New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8" w:customStyle="1">
    <w:name w:val="ListLabel 88"/>
    <w:qFormat w:val="1"/>
    <w:rPr>
      <w:rFonts w:cs="Courier New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Courier New"/>
    </w:rPr>
  </w:style>
  <w:style w:type="character" w:styleId="ListLabel91" w:customStyle="1">
    <w:name w:val="ListLabel 91"/>
    <w:qFormat w:val="1"/>
    <w:rPr>
      <w:rFonts w:ascii="Book Antiqua" w:cs="Symbol" w:hAnsi="Book Antiqua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ascii="Book Antiqua" w:cs="Symbol" w:hAnsi="Book Antiqua"/>
      <w:b w:val="1"/>
      <w:sz w:val="20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ascii="Book Antiqua" w:cs="Symbol" w:hAnsi="Book Antiqua"/>
      <w:b w:val="1"/>
      <w:sz w:val="20"/>
    </w:rPr>
  </w:style>
  <w:style w:type="character" w:styleId="ListLabel110" w:customStyle="1">
    <w:name w:val="ListLabel 110"/>
    <w:qFormat w:val="1"/>
    <w:rPr>
      <w:rFonts w:ascii="Book Antiqua" w:cs="Symbol" w:hAnsi="Book Antiqua"/>
    </w:rPr>
  </w:style>
  <w:style w:type="character" w:styleId="ListLabel111" w:customStyle="1">
    <w:name w:val="ListLabel 111"/>
    <w:qFormat w:val="1"/>
    <w:rPr>
      <w:rFonts w:cs="Courier New"/>
    </w:rPr>
  </w:style>
  <w:style w:type="character" w:styleId="ListLabel112" w:customStyle="1">
    <w:name w:val="ListLabel 112"/>
    <w:qFormat w:val="1"/>
    <w:rPr>
      <w:rFonts w:cs="Wingdings"/>
    </w:rPr>
  </w:style>
  <w:style w:type="character" w:styleId="ListLabel113" w:customStyle="1">
    <w:name w:val="ListLabel 113"/>
    <w:qFormat w:val="1"/>
    <w:rPr>
      <w:rFonts w:cs="Symbol"/>
    </w:rPr>
  </w:style>
  <w:style w:type="character" w:styleId="ListLabel114" w:customStyle="1">
    <w:name w:val="ListLabel 114"/>
    <w:qFormat w:val="1"/>
    <w:rPr>
      <w:rFonts w:cs="Courier New"/>
    </w:rPr>
  </w:style>
  <w:style w:type="character" w:styleId="ListLabel115" w:customStyle="1">
    <w:name w:val="ListLabel 115"/>
    <w:qFormat w:val="1"/>
    <w:rPr>
      <w:rFonts w:cs="Wingdings"/>
    </w:rPr>
  </w:style>
  <w:style w:type="character" w:styleId="ListLabel116" w:customStyle="1">
    <w:name w:val="ListLabel 116"/>
    <w:qFormat w:val="1"/>
    <w:rPr>
      <w:rFonts w:cs="Symbol"/>
    </w:rPr>
  </w:style>
  <w:style w:type="character" w:styleId="ListLabel117" w:customStyle="1">
    <w:name w:val="ListLabel 117"/>
    <w:qFormat w:val="1"/>
    <w:rPr>
      <w:rFonts w:cs="Courier New"/>
    </w:rPr>
  </w:style>
  <w:style w:type="character" w:styleId="ListLabel118" w:customStyle="1">
    <w:name w:val="ListLabel 118"/>
    <w:qFormat w:val="1"/>
    <w:rPr>
      <w:rFonts w:cs="Wingdings"/>
    </w:rPr>
  </w:style>
  <w:style w:type="character" w:styleId="ListLabel119" w:customStyle="1">
    <w:name w:val="ListLabel 119"/>
    <w:qFormat w:val="1"/>
    <w:rPr>
      <w:rFonts w:ascii="Book Antiqua" w:cs="Symbol" w:hAnsi="Book Antiqua"/>
    </w:rPr>
  </w:style>
  <w:style w:type="character" w:styleId="ListLabel120" w:customStyle="1">
    <w:name w:val="ListLabel 120"/>
    <w:qFormat w:val="1"/>
    <w:rPr>
      <w:rFonts w:cs="Courier New"/>
    </w:rPr>
  </w:style>
  <w:style w:type="character" w:styleId="ListLabel121" w:customStyle="1">
    <w:name w:val="ListLabel 121"/>
    <w:qFormat w:val="1"/>
    <w:rPr>
      <w:rFonts w:cs="Wingdings"/>
    </w:rPr>
  </w:style>
  <w:style w:type="character" w:styleId="ListLabel122" w:customStyle="1">
    <w:name w:val="ListLabel 122"/>
    <w:qFormat w:val="1"/>
    <w:rPr>
      <w:rFonts w:cs="Symbol"/>
    </w:rPr>
  </w:style>
  <w:style w:type="character" w:styleId="ListLabel123" w:customStyle="1">
    <w:name w:val="ListLabel 123"/>
    <w:qFormat w:val="1"/>
    <w:rPr>
      <w:rFonts w:cs="Courier New"/>
    </w:rPr>
  </w:style>
  <w:style w:type="character" w:styleId="ListLabel124" w:customStyle="1">
    <w:name w:val="ListLabel 124"/>
    <w:qFormat w:val="1"/>
    <w:rPr>
      <w:rFonts w:cs="Wingdings"/>
    </w:rPr>
  </w:style>
  <w:style w:type="character" w:styleId="ListLabel125" w:customStyle="1">
    <w:name w:val="ListLabel 125"/>
    <w:qFormat w:val="1"/>
    <w:rPr>
      <w:rFonts w:cs="Symbol"/>
    </w:rPr>
  </w:style>
  <w:style w:type="character" w:styleId="ListLabel126" w:customStyle="1">
    <w:name w:val="ListLabel 126"/>
    <w:qFormat w:val="1"/>
    <w:rPr>
      <w:rFonts w:cs="Courier New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OpenSymbol"/>
    </w:rPr>
  </w:style>
  <w:style w:type="character" w:styleId="ListLabel129" w:customStyle="1">
    <w:name w:val="ListLabel 129"/>
    <w:qFormat w:val="1"/>
    <w:rPr>
      <w:rFonts w:cs="OpenSymbol"/>
    </w:rPr>
  </w:style>
  <w:style w:type="character" w:styleId="ListLabel130" w:customStyle="1">
    <w:name w:val="ListLabel 130"/>
    <w:qFormat w:val="1"/>
    <w:rPr>
      <w:rFonts w:cs="OpenSymbol"/>
    </w:rPr>
  </w:style>
  <w:style w:type="character" w:styleId="ListLabel131" w:customStyle="1">
    <w:name w:val="ListLabel 131"/>
    <w:qFormat w:val="1"/>
    <w:rPr>
      <w:rFonts w:cs="OpenSymbol"/>
    </w:rPr>
  </w:style>
  <w:style w:type="character" w:styleId="ListLabel132" w:customStyle="1">
    <w:name w:val="ListLabel 132"/>
    <w:qFormat w:val="1"/>
    <w:rPr>
      <w:rFonts w:cs="OpenSymbol"/>
    </w:rPr>
  </w:style>
  <w:style w:type="character" w:styleId="ListLabel133" w:customStyle="1">
    <w:name w:val="ListLabel 133"/>
    <w:qFormat w:val="1"/>
    <w:rPr>
      <w:rFonts w:cs="OpenSymbol"/>
    </w:rPr>
  </w:style>
  <w:style w:type="character" w:styleId="ListLabel134" w:customStyle="1">
    <w:name w:val="ListLabel 134"/>
    <w:qFormat w:val="1"/>
    <w:rPr>
      <w:rFonts w:cs="OpenSymbol"/>
    </w:rPr>
  </w:style>
  <w:style w:type="character" w:styleId="ListLabel135" w:customStyle="1">
    <w:name w:val="ListLabel 135"/>
    <w:qFormat w:val="1"/>
    <w:rPr>
      <w:rFonts w:cs="OpenSymbol"/>
    </w:rPr>
  </w:style>
  <w:style w:type="character" w:styleId="ListLabel136" w:customStyle="1">
    <w:name w:val="ListLabel 136"/>
    <w:qFormat w:val="1"/>
    <w:rPr>
      <w:rFonts w:cs="OpenSymbol"/>
    </w:rPr>
  </w:style>
  <w:style w:type="character" w:styleId="ListLabel137" w:customStyle="1">
    <w:name w:val="ListLabel 137"/>
    <w:qFormat w:val="1"/>
    <w:rPr>
      <w:rFonts w:ascii="Book Antiqua" w:cs="Symbol" w:hAnsi="Book Antiqua"/>
      <w:b w:val="1"/>
      <w:sz w:val="20"/>
    </w:rPr>
  </w:style>
  <w:style w:type="character" w:styleId="ListLabel138" w:customStyle="1">
    <w:name w:val="ListLabel 138"/>
    <w:qFormat w:val="1"/>
    <w:rPr>
      <w:rFonts w:cs="Courier New"/>
    </w:rPr>
  </w:style>
  <w:style w:type="character" w:styleId="ListLabel139" w:customStyle="1">
    <w:name w:val="ListLabel 139"/>
    <w:qFormat w:val="1"/>
    <w:rPr>
      <w:rFonts w:cs="Wingdings"/>
    </w:rPr>
  </w:style>
  <w:style w:type="character" w:styleId="ListLabel140" w:customStyle="1">
    <w:name w:val="ListLabel 140"/>
    <w:qFormat w:val="1"/>
    <w:rPr>
      <w:rFonts w:cs="Symbol"/>
    </w:rPr>
  </w:style>
  <w:style w:type="character" w:styleId="ListLabel141" w:customStyle="1">
    <w:name w:val="ListLabel 141"/>
    <w:qFormat w:val="1"/>
    <w:rPr>
      <w:rFonts w:cs="Courier New"/>
    </w:rPr>
  </w:style>
  <w:style w:type="character" w:styleId="ListLabel142" w:customStyle="1">
    <w:name w:val="ListLabel 142"/>
    <w:qFormat w:val="1"/>
    <w:rPr>
      <w:rFonts w:cs="Wingdings"/>
    </w:rPr>
  </w:style>
  <w:style w:type="character" w:styleId="ListLabel143" w:customStyle="1">
    <w:name w:val="ListLabel 143"/>
    <w:qFormat w:val="1"/>
    <w:rPr>
      <w:rFonts w:cs="Symbol"/>
    </w:rPr>
  </w:style>
  <w:style w:type="character" w:styleId="ListLabel144" w:customStyle="1">
    <w:name w:val="ListLabel 144"/>
    <w:qFormat w:val="1"/>
    <w:rPr>
      <w:rFonts w:cs="Courier New"/>
    </w:rPr>
  </w:style>
  <w:style w:type="character" w:styleId="ListLabel145" w:customStyle="1">
    <w:name w:val="ListLabel 145"/>
    <w:qFormat w:val="1"/>
    <w:rPr>
      <w:rFonts w:cs="Wingdings"/>
    </w:rPr>
  </w:style>
  <w:style w:type="character" w:styleId="ListLabel146" w:customStyle="1">
    <w:name w:val="ListLabel 146"/>
    <w:qFormat w:val="1"/>
    <w:rPr>
      <w:rFonts w:ascii="Book Antiqua" w:cs="Symbol" w:hAnsi="Book Antiqua"/>
      <w:b w:val="1"/>
      <w:sz w:val="18"/>
    </w:rPr>
  </w:style>
  <w:style w:type="character" w:styleId="ListLabel147" w:customStyle="1">
    <w:name w:val="ListLabel 147"/>
    <w:qFormat w:val="1"/>
    <w:rPr>
      <w:rFonts w:ascii="Book Antiqua" w:cs="Symbol" w:hAnsi="Book Antiqua"/>
      <w:b w:val="1"/>
      <w:sz w:val="20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Symbol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ascii="Book Antiqua" w:cs="Symbol" w:hAnsi="Book Antiqua"/>
      <w:b w:val="1"/>
      <w:sz w:val="18"/>
    </w:rPr>
  </w:style>
  <w:style w:type="paragraph" w:styleId="Titolo10" w:customStyle="1">
    <w:name w:val="Titolo1"/>
    <w:basedOn w:val="Normale"/>
    <w:next w:val="Corpotes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Indice" w:customStyle="1">
    <w:name w:val="Indice"/>
    <w:basedOn w:val="Normale"/>
    <w:qFormat w:val="1"/>
    <w:pPr>
      <w:suppressLineNumbers w:val="1"/>
    </w:pPr>
    <w:rPr>
      <w:rFonts w:cs="Lucida Sans"/>
    </w:rPr>
  </w:style>
  <w:style w:type="paragraph" w:styleId="Paragrafoelenco">
    <w:name w:val="List Paragraph"/>
    <w:basedOn w:val="Normale"/>
    <w:uiPriority w:val="34"/>
    <w:qFormat w:val="1"/>
    <w:pPr>
      <w:suppressAutoHyphens w:val="1"/>
      <w:spacing w:after="0" w:line="240" w:lineRule="auto"/>
      <w:ind w:left="720"/>
      <w:contextualSpacing w:val="1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 w:val="1"/>
    <w:pPr>
      <w:overflowPunct w:val="0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Contenutotabella" w:customStyle="1">
    <w:name w:val="Contenuto tabella"/>
    <w:basedOn w:val="Normale"/>
    <w:qFormat w:val="1"/>
    <w:pPr>
      <w:suppressLineNumbers w:val="1"/>
    </w:pPr>
  </w:style>
  <w:style w:type="paragraph" w:styleId="Default" w:customStyle="1">
    <w:name w:val="Default"/>
    <w:qFormat w:val="1"/>
    <w:pPr>
      <w:widowControl w:val="0"/>
      <w:overflowPunct w:val="0"/>
    </w:pPr>
    <w:rPr>
      <w:color w:val="000000"/>
      <w:sz w:val="24"/>
    </w:rPr>
  </w:style>
  <w:style w:type="character" w:styleId="CorpotestoCarattere" w:customStyle="1">
    <w:name w:val="Corpo testo Carattere"/>
    <w:basedOn w:val="Carpredefinitoparagrafo"/>
    <w:link w:val="Corpotesto"/>
    <w:rsid w:val="007C3D32"/>
    <w:rPr>
      <w:rFonts w:ascii="Calibri" w:eastAsia="Calibri" w:hAnsi="Calibri"/>
      <w:color w:val="00000a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BookAntiqua-regular.ttf"/><Relationship Id="rId2" Type="http://schemas.openxmlformats.org/officeDocument/2006/relationships/font" Target="fonts/BookAntiqua-bold.ttf"/><Relationship Id="rId3" Type="http://schemas.openxmlformats.org/officeDocument/2006/relationships/font" Target="fonts/BookAntiqua-italic.ttf"/><Relationship Id="rId4" Type="http://schemas.openxmlformats.org/officeDocument/2006/relationships/font" Target="fonts/BookAntiqua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GbNf4038yEFdiCSrJ1BrdYBeDw==">CgMxLjAyCGguZ2pkZ3hzOAByITFhYTJtSm91YV9xbzQ4VVl1MDZDcU5tdXZBU0RYVjZxNg==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2023-09-06T19:00:00Z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